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985" w:rsidRDefault="00717985">
      <w:pPr>
        <w:pStyle w:val="a3"/>
        <w:ind w:left="109"/>
        <w:jc w:val="left"/>
        <w:rPr>
          <w:noProof/>
          <w:sz w:val="20"/>
          <w:lang w:eastAsia="ru-RU"/>
        </w:rPr>
      </w:pPr>
    </w:p>
    <w:p w:rsidR="00E179F5" w:rsidRDefault="00B76E91">
      <w:pPr>
        <w:rPr>
          <w:sz w:val="20"/>
        </w:rPr>
        <w:sectPr w:rsidR="00E179F5">
          <w:type w:val="continuous"/>
          <w:pgSz w:w="11910" w:h="16840"/>
          <w:pgMar w:top="600" w:right="740" w:bottom="280" w:left="50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775450" cy="9311126"/>
            <wp:effectExtent l="19050" t="0" r="6350" b="0"/>
            <wp:docPr id="1" name="Рисунок 1" descr="C:\Users\4\Pictures\2021-04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Pictures\2021-04-13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0" cy="9311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985" w:rsidRDefault="00717985" w:rsidP="00717985">
      <w:pPr>
        <w:pStyle w:val="a3"/>
        <w:spacing w:before="67" w:line="278" w:lineRule="auto"/>
        <w:ind w:left="1562" w:right="104" w:hanging="286"/>
      </w:pPr>
      <w:r>
        <w:lastRenderedPageBreak/>
        <w:t>1.</w:t>
      </w:r>
      <w:r w:rsidR="00CC22D2">
        <w:t xml:space="preserve"> </w:t>
      </w:r>
      <w:r>
        <w:t xml:space="preserve">Комиссия по антитеррористической защищенности МБДОУ «Детский сад № 122 комбинированного вида с татарским языком воспитания и обучения» (далее Комиссия) является органом, осуществляющим координацию деятельности ДОУ по профилактике терроризма, минимизации и ликвидации последствий его проявления. </w:t>
      </w:r>
    </w:p>
    <w:p w:rsidR="00717985" w:rsidRDefault="00717985" w:rsidP="00717985">
      <w:pPr>
        <w:pStyle w:val="a3"/>
        <w:spacing w:before="67" w:line="278" w:lineRule="auto"/>
        <w:ind w:left="1562" w:right="104" w:hanging="286"/>
      </w:pPr>
      <w:r>
        <w:t>2.</w:t>
      </w:r>
      <w:r w:rsidR="00CC22D2">
        <w:t xml:space="preserve"> </w:t>
      </w:r>
      <w:r>
        <w:t>В своей деятельности Комиссия руководствуется Конституцией РФ, федеральными конституционными законами, федеральными законами, указами распоряжениями Президента РФ, постановлениями и распоряжениями Правительства РФ, иными нормативными правовыми актами муниципального района, также настоящим положением.</w:t>
      </w:r>
    </w:p>
    <w:p w:rsidR="00717985" w:rsidRDefault="00717985" w:rsidP="00717985">
      <w:pPr>
        <w:pStyle w:val="a3"/>
        <w:spacing w:before="67" w:line="278" w:lineRule="auto"/>
        <w:ind w:left="1562" w:right="104" w:hanging="286"/>
      </w:pPr>
      <w:r>
        <w:t xml:space="preserve">3. </w:t>
      </w:r>
      <w:r w:rsidR="00CC22D2">
        <w:t xml:space="preserve"> Заведующий ОУ по должности является председателем АТК.</w:t>
      </w:r>
    </w:p>
    <w:p w:rsidR="00CC22D2" w:rsidRDefault="00831268" w:rsidP="00717985">
      <w:pPr>
        <w:pStyle w:val="a3"/>
        <w:spacing w:before="67" w:line="278" w:lineRule="auto"/>
        <w:ind w:left="1562" w:right="104" w:hanging="286"/>
      </w:pPr>
      <w:r>
        <w:t xml:space="preserve">4. </w:t>
      </w:r>
      <w:r w:rsidR="00CC22D2">
        <w:t>Комплексная безопасность образовательного учреждения – это совокупность</w:t>
      </w:r>
      <w:r>
        <w:t xml:space="preserve"> мер и мероприятий дошкольного учреждения, осуществляемых во взаимодействии с органами местного самоуправления, правоохранительными структурами, другими вспомогательными службами и общественными организациями, обеспечения его безопасного функционирования.</w:t>
      </w:r>
    </w:p>
    <w:p w:rsidR="00831268" w:rsidRDefault="00831268" w:rsidP="00717985">
      <w:pPr>
        <w:pStyle w:val="a3"/>
        <w:spacing w:before="67" w:line="278" w:lineRule="auto"/>
        <w:ind w:left="1562" w:right="104" w:hanging="286"/>
      </w:pPr>
      <w:r>
        <w:t>5.  Состав Комиссии определяется заведующим ДОУ приказом по МБДОУ «Детский сад № 122».</w:t>
      </w:r>
    </w:p>
    <w:p w:rsidR="00831268" w:rsidRDefault="00831268" w:rsidP="00717985">
      <w:pPr>
        <w:pStyle w:val="a3"/>
        <w:spacing w:before="67" w:line="278" w:lineRule="auto"/>
        <w:ind w:left="1562" w:right="104" w:hanging="286"/>
      </w:pPr>
      <w:r>
        <w:t>6.  Основными задачами Комиссии являются:</w:t>
      </w:r>
    </w:p>
    <w:p w:rsidR="00831268" w:rsidRDefault="00831268" w:rsidP="00717985">
      <w:pPr>
        <w:pStyle w:val="a3"/>
        <w:spacing w:before="67" w:line="278" w:lineRule="auto"/>
        <w:ind w:left="1562" w:right="104" w:hanging="286"/>
      </w:pPr>
      <w:r>
        <w:t xml:space="preserve">    а</w:t>
      </w:r>
      <w:proofErr w:type="gramStart"/>
      <w:r>
        <w:t>)Р</w:t>
      </w:r>
      <w:proofErr w:type="gramEnd"/>
      <w:r>
        <w:t>азработка мер по профилактике терроризма, устранение причини условий, способствующих его проявлению, обеспечению защищенности ДОУ от возможных террористических актов, осуществление контроля за реализацией этих мер;</w:t>
      </w:r>
    </w:p>
    <w:p w:rsidR="00CD1472" w:rsidRDefault="00F2611B">
      <w:pPr>
        <w:pStyle w:val="a3"/>
        <w:spacing w:before="67" w:line="278" w:lineRule="auto"/>
        <w:ind w:left="1562" w:right="104"/>
      </w:pPr>
      <w:r>
        <w:t>б)</w:t>
      </w:r>
      <w:r>
        <w:rPr>
          <w:spacing w:val="71"/>
        </w:rPr>
        <w:t xml:space="preserve"> </w:t>
      </w:r>
      <w:r>
        <w:t>организация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проведение</w:t>
      </w:r>
      <w:r>
        <w:rPr>
          <w:spacing w:val="71"/>
        </w:rPr>
        <w:t xml:space="preserve"> </w:t>
      </w:r>
      <w:r>
        <w:t xml:space="preserve">проверок  </w:t>
      </w:r>
      <w:r>
        <w:rPr>
          <w:spacing w:val="1"/>
        </w:rPr>
        <w:t xml:space="preserve"> </w:t>
      </w:r>
      <w:r>
        <w:t xml:space="preserve">ДОУ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обеспечения</w:t>
      </w:r>
      <w:r>
        <w:rPr>
          <w:spacing w:val="69"/>
        </w:rPr>
        <w:t xml:space="preserve"> </w:t>
      </w:r>
      <w:r>
        <w:t>антитеррористической</w:t>
      </w:r>
      <w:r>
        <w:rPr>
          <w:spacing w:val="2"/>
        </w:rPr>
        <w:t xml:space="preserve"> </w:t>
      </w:r>
      <w:r>
        <w:t>защищенности.</w:t>
      </w:r>
    </w:p>
    <w:p w:rsidR="00CD1472" w:rsidRDefault="00F2611B">
      <w:pPr>
        <w:pStyle w:val="a4"/>
        <w:numPr>
          <w:ilvl w:val="0"/>
          <w:numId w:val="1"/>
        </w:numPr>
        <w:tabs>
          <w:tab w:val="left" w:pos="1483"/>
        </w:tabs>
        <w:spacing w:line="317" w:lineRule="exact"/>
        <w:ind w:right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68"/>
          <w:sz w:val="28"/>
        </w:rPr>
        <w:t xml:space="preserve"> </w:t>
      </w:r>
      <w:r>
        <w:rPr>
          <w:sz w:val="28"/>
        </w:rPr>
        <w:t>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право:</w:t>
      </w:r>
    </w:p>
    <w:p w:rsidR="00CD1472" w:rsidRDefault="00F2611B">
      <w:pPr>
        <w:pStyle w:val="a4"/>
        <w:numPr>
          <w:ilvl w:val="1"/>
          <w:numId w:val="1"/>
        </w:numPr>
        <w:tabs>
          <w:tab w:val="left" w:pos="1922"/>
        </w:tabs>
        <w:spacing w:before="48" w:line="278" w:lineRule="auto"/>
        <w:ind w:right="111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по профилактике терроризма;</w:t>
      </w:r>
    </w:p>
    <w:p w:rsidR="00CD1472" w:rsidRDefault="00F2611B">
      <w:pPr>
        <w:pStyle w:val="a4"/>
        <w:numPr>
          <w:ilvl w:val="1"/>
          <w:numId w:val="1"/>
        </w:numPr>
        <w:tabs>
          <w:tab w:val="left" w:pos="1922"/>
        </w:tabs>
        <w:spacing w:line="276" w:lineRule="auto"/>
        <w:ind w:right="111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терроризма.</w:t>
      </w:r>
    </w:p>
    <w:p w:rsidR="00CD1472" w:rsidRDefault="00F2611B">
      <w:pPr>
        <w:pStyle w:val="a4"/>
        <w:numPr>
          <w:ilvl w:val="0"/>
          <w:numId w:val="1"/>
        </w:numPr>
        <w:tabs>
          <w:tab w:val="left" w:pos="1483"/>
        </w:tabs>
        <w:spacing w:line="276" w:lineRule="auto"/>
        <w:ind w:left="1202" w:firstLine="0"/>
        <w:jc w:val="both"/>
        <w:rPr>
          <w:sz w:val="28"/>
        </w:rPr>
      </w:pPr>
      <w:r>
        <w:rPr>
          <w:sz w:val="28"/>
        </w:rPr>
        <w:t>Заседания Комиссии проводить 1 раз в полугодие. В случае необходимости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внеочередные</w:t>
      </w:r>
      <w:r>
        <w:rPr>
          <w:spacing w:val="-67"/>
          <w:sz w:val="28"/>
        </w:rPr>
        <w:t xml:space="preserve"> </w:t>
      </w:r>
      <w:r>
        <w:rPr>
          <w:sz w:val="28"/>
        </w:rPr>
        <w:t>заседания.</w:t>
      </w:r>
    </w:p>
    <w:p w:rsidR="00CD1472" w:rsidRDefault="00F2611B">
      <w:pPr>
        <w:pStyle w:val="a4"/>
        <w:numPr>
          <w:ilvl w:val="0"/>
          <w:numId w:val="1"/>
        </w:numPr>
        <w:tabs>
          <w:tab w:val="left" w:pos="1485"/>
        </w:tabs>
        <w:spacing w:line="278" w:lineRule="auto"/>
        <w:ind w:left="1202" w:right="113" w:firstLine="0"/>
        <w:jc w:val="both"/>
        <w:rPr>
          <w:sz w:val="28"/>
        </w:rPr>
      </w:pPr>
      <w:r>
        <w:rPr>
          <w:sz w:val="28"/>
        </w:rPr>
        <w:t>Члены АТК обладают равными правами при обсуждении рассматриваемых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на заседании</w:t>
      </w:r>
    </w:p>
    <w:p w:rsidR="00CD1472" w:rsidRDefault="00F2611B">
      <w:pPr>
        <w:pStyle w:val="a4"/>
        <w:numPr>
          <w:ilvl w:val="0"/>
          <w:numId w:val="1"/>
        </w:numPr>
        <w:tabs>
          <w:tab w:val="left" w:pos="1667"/>
        </w:tabs>
        <w:spacing w:line="276" w:lineRule="auto"/>
        <w:ind w:left="1202" w:firstLine="0"/>
        <w:jc w:val="both"/>
        <w:rPr>
          <w:sz w:val="28"/>
        </w:rPr>
      </w:pPr>
      <w:r>
        <w:rPr>
          <w:sz w:val="28"/>
        </w:rPr>
        <w:t>В план работы включаются заседания постоянно действующей 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межведомственной</w:t>
      </w:r>
      <w:r>
        <w:rPr>
          <w:spacing w:val="65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69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решений.</w:t>
      </w:r>
    </w:p>
    <w:p w:rsidR="004E483E" w:rsidRPr="004E483E" w:rsidRDefault="004E483E" w:rsidP="004E483E">
      <w:pPr>
        <w:tabs>
          <w:tab w:val="left" w:pos="1667"/>
        </w:tabs>
        <w:spacing w:line="276" w:lineRule="auto"/>
        <w:ind w:left="1202"/>
        <w:rPr>
          <w:sz w:val="28"/>
        </w:rPr>
      </w:pPr>
    </w:p>
    <w:p w:rsidR="00CD1472" w:rsidRPr="004E483E" w:rsidRDefault="004E483E" w:rsidP="004E483E">
      <w:pPr>
        <w:tabs>
          <w:tab w:val="left" w:pos="1276"/>
        </w:tabs>
        <w:spacing w:line="276" w:lineRule="auto"/>
        <w:ind w:left="1201" w:right="102"/>
        <w:jc w:val="both"/>
        <w:rPr>
          <w:sz w:val="28"/>
        </w:rPr>
      </w:pPr>
      <w:r>
        <w:rPr>
          <w:sz w:val="28"/>
        </w:rPr>
        <w:lastRenderedPageBreak/>
        <w:t xml:space="preserve">11. </w:t>
      </w:r>
      <w:r w:rsidR="00F2611B" w:rsidRPr="004E483E">
        <w:rPr>
          <w:sz w:val="28"/>
        </w:rPr>
        <w:t xml:space="preserve">Организационная     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 xml:space="preserve">работа     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 xml:space="preserve">по     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 xml:space="preserve">выполнению     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планов,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решений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антитеррористической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группы по противодействию экстремизму и</w:t>
      </w:r>
      <w:r w:rsidR="00F2611B" w:rsidRPr="004E483E">
        <w:rPr>
          <w:spacing w:val="-67"/>
          <w:sz w:val="28"/>
        </w:rPr>
        <w:t xml:space="preserve"> </w:t>
      </w:r>
      <w:r w:rsidR="00F2611B" w:rsidRPr="004E483E">
        <w:rPr>
          <w:sz w:val="28"/>
        </w:rPr>
        <w:t>терроризму, мероприятия в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ДОУ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должны осуществляться в установленные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сроки. С этой целью разрабатываются поручения каждому члену постоянно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действующей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комиссии.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По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выполнению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поручений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представляется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письменный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отчет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с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обобщением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и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анализом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результатов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проделанной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работы,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предложения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руководителю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для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принятия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решения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по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данному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вопросу. При необходимости, секретарем антитеррористической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комиссии</w:t>
      </w:r>
      <w:proofErr w:type="gramStart"/>
      <w:r w:rsidR="00F2611B" w:rsidRPr="004E483E">
        <w:rPr>
          <w:sz w:val="28"/>
        </w:rPr>
        <w:t xml:space="preserve"> ,</w:t>
      </w:r>
      <w:proofErr w:type="gramEnd"/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 xml:space="preserve">разрабатываются   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 xml:space="preserve">проекты    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 xml:space="preserve">поручений    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 xml:space="preserve">членам    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постоянно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действующей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комиссии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по организации мероприятий и принятия мер по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противодействию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терроризму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и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экстремизму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по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вопросам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в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сфере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их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деятельности.</w:t>
      </w:r>
    </w:p>
    <w:p w:rsidR="00CD1472" w:rsidRPr="004E483E" w:rsidRDefault="004E483E" w:rsidP="004E483E">
      <w:pPr>
        <w:tabs>
          <w:tab w:val="left" w:pos="1556"/>
          <w:tab w:val="left" w:pos="5238"/>
          <w:tab w:val="left" w:pos="8969"/>
        </w:tabs>
        <w:spacing w:line="276" w:lineRule="auto"/>
        <w:ind w:left="1201" w:right="103"/>
        <w:jc w:val="both"/>
        <w:rPr>
          <w:sz w:val="28"/>
        </w:rPr>
      </w:pPr>
      <w:r>
        <w:rPr>
          <w:sz w:val="28"/>
        </w:rPr>
        <w:t>12.</w:t>
      </w:r>
      <w:r w:rsidR="00301740" w:rsidRPr="004E483E">
        <w:rPr>
          <w:sz w:val="28"/>
        </w:rPr>
        <w:t xml:space="preserve"> </w:t>
      </w:r>
      <w:r w:rsidR="00F2611B" w:rsidRPr="004E483E">
        <w:rPr>
          <w:sz w:val="28"/>
        </w:rPr>
        <w:t>Для практического руководства действиями по обеспечению безопасности</w:t>
      </w:r>
      <w:r w:rsidR="00F2611B" w:rsidRPr="004E483E">
        <w:rPr>
          <w:spacing w:val="-67"/>
          <w:sz w:val="28"/>
        </w:rPr>
        <w:t xml:space="preserve"> </w:t>
      </w:r>
      <w:r w:rsidR="00F2611B" w:rsidRPr="004E483E">
        <w:rPr>
          <w:sz w:val="28"/>
        </w:rPr>
        <w:t>и антитеррористической защищенности массовых мероприятий, проводимых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в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ДОУ,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из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числа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членов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антитеррористической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группы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создается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оперативный штаб, включающий в себя необходимых должностных лиц</w:t>
      </w:r>
      <w:proofErr w:type="gramStart"/>
      <w:r w:rsidR="00F2611B" w:rsidRPr="004E483E">
        <w:rPr>
          <w:sz w:val="28"/>
        </w:rPr>
        <w:t xml:space="preserve"> ,</w:t>
      </w:r>
      <w:proofErr w:type="gramEnd"/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задействованной в проведении мероприятия, а также представителей МВД и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УФСБ. Для всех членов штаба заранее разрабатывается алгоритм работы,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соответствующие справочные и информационные документы (о характере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мероприятия и о лицах, находящихся в зоне риска), планы взаимодействия с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правоохранительными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органами,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подразделением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Федеральной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службы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безопасности,</w:t>
      </w:r>
      <w:r w:rsidR="00F2611B" w:rsidRPr="004E483E">
        <w:rPr>
          <w:sz w:val="28"/>
        </w:rPr>
        <w:tab/>
        <w:t>районными</w:t>
      </w:r>
      <w:r w:rsidR="00F2611B" w:rsidRPr="004E483E">
        <w:rPr>
          <w:sz w:val="28"/>
        </w:rPr>
        <w:tab/>
        <w:t>структурами.</w:t>
      </w:r>
    </w:p>
    <w:p w:rsidR="00CD1472" w:rsidRDefault="004E483E" w:rsidP="004E483E">
      <w:pPr>
        <w:pStyle w:val="a4"/>
        <w:numPr>
          <w:ilvl w:val="0"/>
          <w:numId w:val="2"/>
        </w:numPr>
        <w:tabs>
          <w:tab w:val="left" w:pos="1660"/>
        </w:tabs>
        <w:spacing w:line="276" w:lineRule="auto"/>
        <w:ind w:right="108"/>
        <w:rPr>
          <w:sz w:val="28"/>
        </w:rPr>
      </w:pPr>
      <w:r>
        <w:rPr>
          <w:sz w:val="28"/>
        </w:rPr>
        <w:t xml:space="preserve"> </w:t>
      </w:r>
      <w:r w:rsidR="00F2611B" w:rsidRPr="004E483E">
        <w:rPr>
          <w:sz w:val="28"/>
        </w:rPr>
        <w:t xml:space="preserve">В зависимости от </w:t>
      </w:r>
      <w:proofErr w:type="gramStart"/>
      <w:r w:rsidR="00F2611B" w:rsidRPr="004E483E">
        <w:rPr>
          <w:sz w:val="28"/>
        </w:rPr>
        <w:t>вопросов, рассматриваемых на заседании Комиссии к</w:t>
      </w:r>
      <w:r w:rsidR="00F2611B" w:rsidRPr="004E483E">
        <w:rPr>
          <w:spacing w:val="1"/>
          <w:sz w:val="28"/>
        </w:rPr>
        <w:t xml:space="preserve"> </w:t>
      </w:r>
      <w:r w:rsidR="00F2611B" w:rsidRPr="004E483E">
        <w:rPr>
          <w:sz w:val="28"/>
        </w:rPr>
        <w:t>участию</w:t>
      </w:r>
      <w:r w:rsidR="00F2611B" w:rsidRPr="004E483E">
        <w:rPr>
          <w:spacing w:val="-2"/>
          <w:sz w:val="28"/>
        </w:rPr>
        <w:t xml:space="preserve"> </w:t>
      </w:r>
      <w:r w:rsidR="00F2611B" w:rsidRPr="004E483E">
        <w:rPr>
          <w:sz w:val="28"/>
        </w:rPr>
        <w:t>могут</w:t>
      </w:r>
      <w:proofErr w:type="gramEnd"/>
      <w:r w:rsidR="00F2611B" w:rsidRPr="004E483E">
        <w:rPr>
          <w:spacing w:val="-1"/>
          <w:sz w:val="28"/>
        </w:rPr>
        <w:t xml:space="preserve"> </w:t>
      </w:r>
      <w:r w:rsidR="00F2611B" w:rsidRPr="004E483E">
        <w:rPr>
          <w:sz w:val="28"/>
        </w:rPr>
        <w:t>привлекаться иные лица.</w:t>
      </w:r>
    </w:p>
    <w:p w:rsidR="00B76E91" w:rsidRDefault="00B76E91" w:rsidP="00B76E91">
      <w:pPr>
        <w:tabs>
          <w:tab w:val="left" w:pos="1660"/>
        </w:tabs>
        <w:spacing w:line="276" w:lineRule="auto"/>
        <w:ind w:right="108"/>
        <w:rPr>
          <w:sz w:val="28"/>
        </w:rPr>
      </w:pPr>
    </w:p>
    <w:p w:rsidR="00B76E91" w:rsidRDefault="00B76E91" w:rsidP="00B76E91">
      <w:pPr>
        <w:tabs>
          <w:tab w:val="left" w:pos="1660"/>
        </w:tabs>
        <w:spacing w:line="276" w:lineRule="auto"/>
        <w:ind w:right="108"/>
        <w:rPr>
          <w:sz w:val="28"/>
        </w:rPr>
      </w:pPr>
    </w:p>
    <w:p w:rsidR="00B76E91" w:rsidRDefault="00B76E91" w:rsidP="00B76E91">
      <w:pPr>
        <w:tabs>
          <w:tab w:val="left" w:pos="1660"/>
        </w:tabs>
        <w:spacing w:line="276" w:lineRule="auto"/>
        <w:ind w:right="108"/>
        <w:rPr>
          <w:sz w:val="28"/>
        </w:rPr>
      </w:pPr>
    </w:p>
    <w:p w:rsidR="00B76E91" w:rsidRDefault="00B76E91" w:rsidP="00B76E91">
      <w:pPr>
        <w:tabs>
          <w:tab w:val="left" w:pos="1660"/>
        </w:tabs>
        <w:spacing w:line="276" w:lineRule="auto"/>
        <w:ind w:right="108"/>
        <w:rPr>
          <w:sz w:val="28"/>
        </w:rPr>
      </w:pPr>
    </w:p>
    <w:p w:rsidR="00B76E91" w:rsidRDefault="00B76E91" w:rsidP="00B76E91">
      <w:pPr>
        <w:tabs>
          <w:tab w:val="left" w:pos="1660"/>
        </w:tabs>
        <w:spacing w:line="276" w:lineRule="auto"/>
        <w:ind w:right="108"/>
        <w:rPr>
          <w:sz w:val="28"/>
        </w:rPr>
      </w:pPr>
    </w:p>
    <w:p w:rsidR="00B76E91" w:rsidRDefault="00B76E91" w:rsidP="00B76E91">
      <w:pPr>
        <w:tabs>
          <w:tab w:val="left" w:pos="1660"/>
        </w:tabs>
        <w:spacing w:line="276" w:lineRule="auto"/>
        <w:ind w:right="108"/>
        <w:rPr>
          <w:sz w:val="28"/>
        </w:rPr>
      </w:pPr>
    </w:p>
    <w:p w:rsidR="00B76E91" w:rsidRDefault="00B76E91" w:rsidP="00B76E91">
      <w:pPr>
        <w:tabs>
          <w:tab w:val="left" w:pos="1660"/>
        </w:tabs>
        <w:spacing w:line="276" w:lineRule="auto"/>
        <w:ind w:right="108"/>
        <w:rPr>
          <w:sz w:val="28"/>
        </w:rPr>
      </w:pPr>
    </w:p>
    <w:p w:rsidR="00B76E91" w:rsidRDefault="00B76E91" w:rsidP="00B76E91">
      <w:pPr>
        <w:tabs>
          <w:tab w:val="left" w:pos="1660"/>
        </w:tabs>
        <w:spacing w:line="276" w:lineRule="auto"/>
        <w:ind w:right="108"/>
        <w:rPr>
          <w:sz w:val="28"/>
        </w:rPr>
      </w:pPr>
    </w:p>
    <w:p w:rsidR="00B76E91" w:rsidRDefault="00B76E91" w:rsidP="00B76E91">
      <w:pPr>
        <w:tabs>
          <w:tab w:val="left" w:pos="1660"/>
        </w:tabs>
        <w:spacing w:line="276" w:lineRule="auto"/>
        <w:ind w:right="108"/>
        <w:rPr>
          <w:sz w:val="28"/>
        </w:rPr>
      </w:pPr>
    </w:p>
    <w:p w:rsidR="00B76E91" w:rsidRDefault="00B76E91" w:rsidP="00B76E91">
      <w:pPr>
        <w:tabs>
          <w:tab w:val="left" w:pos="1660"/>
        </w:tabs>
        <w:spacing w:line="276" w:lineRule="auto"/>
        <w:ind w:right="108"/>
        <w:rPr>
          <w:sz w:val="28"/>
        </w:rPr>
      </w:pPr>
    </w:p>
    <w:p w:rsidR="00B76E91" w:rsidRPr="00B76E91" w:rsidRDefault="00B76E91" w:rsidP="00B76E91">
      <w:pPr>
        <w:tabs>
          <w:tab w:val="left" w:pos="1660"/>
        </w:tabs>
        <w:spacing w:line="276" w:lineRule="auto"/>
        <w:ind w:right="108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775450" cy="9311126"/>
            <wp:effectExtent l="19050" t="0" r="6350" b="0"/>
            <wp:docPr id="2" name="Рисунок 2" descr="C:\Users\4\Pictures\2021-04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Pictures\2021-04-13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0" cy="9311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6E91" w:rsidRPr="00B76E91" w:rsidSect="00CD1472">
      <w:pgSz w:w="11910" w:h="16840"/>
      <w:pgMar w:top="1040" w:right="74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334F6"/>
    <w:multiLevelType w:val="hybridMultilevel"/>
    <w:tmpl w:val="0EBCAC5A"/>
    <w:lvl w:ilvl="0" w:tplc="8524599E">
      <w:start w:val="7"/>
      <w:numFmt w:val="decimal"/>
      <w:lvlText w:val="%1."/>
      <w:lvlJc w:val="left"/>
      <w:pPr>
        <w:ind w:left="14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9CB4C8">
      <w:numFmt w:val="bullet"/>
      <w:lvlText w:val=""/>
      <w:lvlJc w:val="left"/>
      <w:pPr>
        <w:ind w:left="19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DC0F09C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3" w:tplc="20DCE6CE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1DF6C1EA">
      <w:numFmt w:val="bullet"/>
      <w:lvlText w:val="•"/>
      <w:lvlJc w:val="left"/>
      <w:pPr>
        <w:ind w:left="4835" w:hanging="360"/>
      </w:pPr>
      <w:rPr>
        <w:rFonts w:hint="default"/>
        <w:lang w:val="ru-RU" w:eastAsia="en-US" w:bidi="ar-SA"/>
      </w:rPr>
    </w:lvl>
    <w:lvl w:ilvl="5" w:tplc="E2846A6C">
      <w:numFmt w:val="bullet"/>
      <w:lvlText w:val="•"/>
      <w:lvlJc w:val="left"/>
      <w:pPr>
        <w:ind w:left="5807" w:hanging="360"/>
      </w:pPr>
      <w:rPr>
        <w:rFonts w:hint="default"/>
        <w:lang w:val="ru-RU" w:eastAsia="en-US" w:bidi="ar-SA"/>
      </w:rPr>
    </w:lvl>
    <w:lvl w:ilvl="6" w:tplc="233ADF2A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7" w:tplc="CAFCC2C0">
      <w:numFmt w:val="bullet"/>
      <w:lvlText w:val="•"/>
      <w:lvlJc w:val="left"/>
      <w:pPr>
        <w:ind w:left="7750" w:hanging="360"/>
      </w:pPr>
      <w:rPr>
        <w:rFonts w:hint="default"/>
        <w:lang w:val="ru-RU" w:eastAsia="en-US" w:bidi="ar-SA"/>
      </w:rPr>
    </w:lvl>
    <w:lvl w:ilvl="8" w:tplc="D9481B86">
      <w:numFmt w:val="bullet"/>
      <w:lvlText w:val="•"/>
      <w:lvlJc w:val="left"/>
      <w:pPr>
        <w:ind w:left="8722" w:hanging="360"/>
      </w:pPr>
      <w:rPr>
        <w:rFonts w:hint="default"/>
        <w:lang w:val="ru-RU" w:eastAsia="en-US" w:bidi="ar-SA"/>
      </w:rPr>
    </w:lvl>
  </w:abstractNum>
  <w:abstractNum w:abstractNumId="1">
    <w:nsid w:val="6A7141FB"/>
    <w:multiLevelType w:val="hybridMultilevel"/>
    <w:tmpl w:val="32041D74"/>
    <w:lvl w:ilvl="0" w:tplc="79E4BAB4">
      <w:start w:val="13"/>
      <w:numFmt w:val="decimal"/>
      <w:lvlText w:val="%1."/>
      <w:lvlJc w:val="left"/>
      <w:pPr>
        <w:ind w:left="15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1" w:hanging="360"/>
      </w:pPr>
    </w:lvl>
    <w:lvl w:ilvl="2" w:tplc="0419001B" w:tentative="1">
      <w:start w:val="1"/>
      <w:numFmt w:val="lowerRoman"/>
      <w:lvlText w:val="%3."/>
      <w:lvlJc w:val="right"/>
      <w:pPr>
        <w:ind w:left="3001" w:hanging="180"/>
      </w:pPr>
    </w:lvl>
    <w:lvl w:ilvl="3" w:tplc="0419000F" w:tentative="1">
      <w:start w:val="1"/>
      <w:numFmt w:val="decimal"/>
      <w:lvlText w:val="%4."/>
      <w:lvlJc w:val="left"/>
      <w:pPr>
        <w:ind w:left="3721" w:hanging="360"/>
      </w:pPr>
    </w:lvl>
    <w:lvl w:ilvl="4" w:tplc="04190019" w:tentative="1">
      <w:start w:val="1"/>
      <w:numFmt w:val="lowerLetter"/>
      <w:lvlText w:val="%5."/>
      <w:lvlJc w:val="left"/>
      <w:pPr>
        <w:ind w:left="4441" w:hanging="360"/>
      </w:pPr>
    </w:lvl>
    <w:lvl w:ilvl="5" w:tplc="0419001B" w:tentative="1">
      <w:start w:val="1"/>
      <w:numFmt w:val="lowerRoman"/>
      <w:lvlText w:val="%6."/>
      <w:lvlJc w:val="right"/>
      <w:pPr>
        <w:ind w:left="5161" w:hanging="180"/>
      </w:pPr>
    </w:lvl>
    <w:lvl w:ilvl="6" w:tplc="0419000F" w:tentative="1">
      <w:start w:val="1"/>
      <w:numFmt w:val="decimal"/>
      <w:lvlText w:val="%7."/>
      <w:lvlJc w:val="left"/>
      <w:pPr>
        <w:ind w:left="5881" w:hanging="360"/>
      </w:pPr>
    </w:lvl>
    <w:lvl w:ilvl="7" w:tplc="04190019" w:tentative="1">
      <w:start w:val="1"/>
      <w:numFmt w:val="lowerLetter"/>
      <w:lvlText w:val="%8."/>
      <w:lvlJc w:val="left"/>
      <w:pPr>
        <w:ind w:left="6601" w:hanging="360"/>
      </w:pPr>
    </w:lvl>
    <w:lvl w:ilvl="8" w:tplc="0419001B" w:tentative="1">
      <w:start w:val="1"/>
      <w:numFmt w:val="lowerRoman"/>
      <w:lvlText w:val="%9."/>
      <w:lvlJc w:val="right"/>
      <w:pPr>
        <w:ind w:left="73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D1472"/>
    <w:rsid w:val="00301740"/>
    <w:rsid w:val="004E483E"/>
    <w:rsid w:val="00717985"/>
    <w:rsid w:val="00831268"/>
    <w:rsid w:val="00B76E91"/>
    <w:rsid w:val="00CC22D2"/>
    <w:rsid w:val="00CD1472"/>
    <w:rsid w:val="00E179F5"/>
    <w:rsid w:val="00E86059"/>
    <w:rsid w:val="00F26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14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14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D1472"/>
    <w:pPr>
      <w:ind w:left="12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D1472"/>
    <w:pPr>
      <w:ind w:left="1202" w:right="109"/>
      <w:jc w:val="both"/>
    </w:pPr>
  </w:style>
  <w:style w:type="paragraph" w:customStyle="1" w:styleId="TableParagraph">
    <w:name w:val="Table Paragraph"/>
    <w:basedOn w:val="a"/>
    <w:uiPriority w:val="1"/>
    <w:qFormat/>
    <w:rsid w:val="00CD1472"/>
  </w:style>
  <w:style w:type="paragraph" w:styleId="a5">
    <w:name w:val="Balloon Text"/>
    <w:basedOn w:val="a"/>
    <w:link w:val="a6"/>
    <w:uiPriority w:val="99"/>
    <w:semiHidden/>
    <w:unhideWhenUsed/>
    <w:rsid w:val="007179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985"/>
    <w:rPr>
      <w:rFonts w:ascii="Tahoma" w:eastAsia="Times New Roman" w:hAnsi="Tahoma" w:cs="Tahoma"/>
      <w:sz w:val="16"/>
      <w:szCs w:val="16"/>
      <w:lang w:val="ru-RU"/>
    </w:rPr>
  </w:style>
  <w:style w:type="paragraph" w:customStyle="1" w:styleId="Heading1">
    <w:name w:val="Heading 1"/>
    <w:basedOn w:val="a"/>
    <w:uiPriority w:val="1"/>
    <w:qFormat/>
    <w:rsid w:val="00717985"/>
    <w:pPr>
      <w:spacing w:line="319" w:lineRule="exact"/>
      <w:ind w:left="1317" w:hanging="361"/>
      <w:jc w:val="both"/>
      <w:outlineLvl w:val="1"/>
    </w:pPr>
    <w:rPr>
      <w:b/>
      <w:bCs/>
      <w:sz w:val="28"/>
      <w:szCs w:val="28"/>
    </w:rPr>
  </w:style>
  <w:style w:type="paragraph" w:styleId="a7">
    <w:name w:val="No Spacing"/>
    <w:qFormat/>
    <w:rsid w:val="00717985"/>
    <w:pPr>
      <w:widowControl/>
      <w:suppressAutoHyphens/>
      <w:autoSpaceDE/>
      <w:autoSpaceDN/>
    </w:pPr>
    <w:rPr>
      <w:rFonts w:ascii="Calibri" w:eastAsia="Arial" w:hAnsi="Calibri" w:cs="Times New Roman"/>
      <w:kern w:val="1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1937B0-7626-4882-894A-7EFC97F1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4</cp:lastModifiedBy>
  <cp:revision>2</cp:revision>
  <cp:lastPrinted>2021-04-13T12:29:00Z</cp:lastPrinted>
  <dcterms:created xsi:type="dcterms:W3CDTF">2021-04-13T12:42:00Z</dcterms:created>
  <dcterms:modified xsi:type="dcterms:W3CDTF">2021-04-13T12:42:00Z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2021-04-13T00:00:00Z</vt:filetime>
  </property>
</Properties>
</file>